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5264A" w14:textId="77777777" w:rsidR="00964860" w:rsidRDefault="00964860" w:rsidP="00964860">
      <w:pPr>
        <w:pStyle w:val="Titolo2"/>
        <w:tabs>
          <w:tab w:val="left" w:pos="2805"/>
        </w:tabs>
        <w:jc w:val="center"/>
        <w:rPr>
          <w:sz w:val="38"/>
          <w:szCs w:val="38"/>
        </w:rPr>
      </w:pPr>
    </w:p>
    <w:p w14:paraId="54DA9DE7" w14:textId="77777777" w:rsidR="00964860" w:rsidRPr="00363853" w:rsidRDefault="00964860" w:rsidP="00964860">
      <w:pPr>
        <w:pStyle w:val="Titolo2"/>
        <w:tabs>
          <w:tab w:val="left" w:pos="2805"/>
        </w:tabs>
        <w:jc w:val="center"/>
        <w:rPr>
          <w:i/>
          <w:iCs/>
          <w:sz w:val="32"/>
          <w:szCs w:val="32"/>
        </w:rPr>
      </w:pPr>
      <w:r w:rsidRPr="7879A9B3">
        <w:rPr>
          <w:sz w:val="38"/>
          <w:szCs w:val="38"/>
        </w:rPr>
        <w:t>IREN</w:t>
      </w:r>
      <w:r w:rsidRPr="00CF3F81">
        <w:rPr>
          <w:sz w:val="38"/>
          <w:szCs w:val="38"/>
        </w:rPr>
        <w:t>: LA MULTIUTILITY CHE DÀ FORMA AL DOMANI OGNI GIORNO</w:t>
      </w:r>
    </w:p>
    <w:p w14:paraId="61E88986" w14:textId="77777777" w:rsidR="00964860" w:rsidRPr="00363853" w:rsidRDefault="00964860" w:rsidP="00964860">
      <w:pPr>
        <w:pStyle w:val="Titolo2"/>
        <w:tabs>
          <w:tab w:val="left" w:pos="2805"/>
        </w:tabs>
        <w:jc w:val="center"/>
        <w:rPr>
          <w:i/>
          <w:iCs/>
          <w:sz w:val="32"/>
          <w:szCs w:val="32"/>
        </w:rPr>
      </w:pPr>
      <w:r w:rsidRPr="7879A9B3">
        <w:rPr>
          <w:i/>
          <w:iCs/>
          <w:sz w:val="32"/>
          <w:szCs w:val="32"/>
        </w:rPr>
        <w:t>Al fianco di territori, comunità e persone per realizzare un ambizioso piano di investimenti</w:t>
      </w:r>
    </w:p>
    <w:p w14:paraId="30F0C07C" w14:textId="77777777" w:rsidR="00964860" w:rsidRPr="00CC6FBD" w:rsidRDefault="00964860" w:rsidP="00964860"/>
    <w:p w14:paraId="1F15109E" w14:textId="77777777" w:rsidR="00964860" w:rsidRPr="00343C8C" w:rsidRDefault="00964860" w:rsidP="00964860"/>
    <w:p w14:paraId="062B4063" w14:textId="77777777" w:rsidR="00964860" w:rsidRPr="00035024" w:rsidRDefault="00964860" w:rsidP="00964860">
      <w:pPr>
        <w:pStyle w:val="Titolo2"/>
        <w:tabs>
          <w:tab w:val="left" w:pos="2805"/>
        </w:tabs>
        <w:spacing w:before="120" w:after="120"/>
        <w:jc w:val="both"/>
        <w:rPr>
          <w:rFonts w:cs="Arial"/>
          <w:b w:val="0"/>
          <w:sz w:val="22"/>
          <w:szCs w:val="22"/>
        </w:rPr>
      </w:pPr>
      <w:r w:rsidRPr="00035024">
        <w:rPr>
          <w:rFonts w:cs="Arial"/>
          <w:sz w:val="22"/>
          <w:szCs w:val="22"/>
        </w:rPr>
        <w:t>Iren</w:t>
      </w:r>
      <w:r w:rsidRPr="00035024">
        <w:rPr>
          <w:rFonts w:cs="Arial"/>
          <w:b w:val="0"/>
          <w:sz w:val="22"/>
          <w:szCs w:val="22"/>
        </w:rPr>
        <w:t xml:space="preserve"> è la multiutility leader nel Nord Ovest nei settori </w:t>
      </w:r>
      <w:r w:rsidRPr="00035024">
        <w:rPr>
          <w:rFonts w:cs="Arial"/>
          <w:sz w:val="22"/>
          <w:szCs w:val="22"/>
        </w:rPr>
        <w:t>dell’energia elettrica</w:t>
      </w:r>
      <w:r w:rsidRPr="00035024">
        <w:rPr>
          <w:rFonts w:cs="Arial"/>
          <w:b w:val="0"/>
          <w:sz w:val="22"/>
          <w:szCs w:val="22"/>
        </w:rPr>
        <w:t xml:space="preserve">, del </w:t>
      </w:r>
      <w:r w:rsidRPr="00035024">
        <w:rPr>
          <w:rFonts w:cs="Arial"/>
          <w:sz w:val="22"/>
          <w:szCs w:val="22"/>
        </w:rPr>
        <w:t>gas</w:t>
      </w:r>
      <w:r w:rsidRPr="00035024">
        <w:rPr>
          <w:rFonts w:cs="Arial"/>
          <w:b w:val="0"/>
          <w:sz w:val="22"/>
          <w:szCs w:val="22"/>
        </w:rPr>
        <w:t xml:space="preserve">, dell'energia termica per </w:t>
      </w:r>
      <w:r w:rsidRPr="00035024">
        <w:rPr>
          <w:rFonts w:cs="Arial"/>
          <w:sz w:val="22"/>
          <w:szCs w:val="22"/>
        </w:rPr>
        <w:t>teleriscaldamento</w:t>
      </w:r>
      <w:r>
        <w:rPr>
          <w:rFonts w:cs="Arial"/>
          <w:sz w:val="22"/>
          <w:szCs w:val="22"/>
        </w:rPr>
        <w:t>, dell’efficienza energetica</w:t>
      </w:r>
      <w:r>
        <w:rPr>
          <w:rFonts w:cs="Arial"/>
          <w:b w:val="0"/>
          <w:sz w:val="22"/>
          <w:szCs w:val="22"/>
        </w:rPr>
        <w:t xml:space="preserve"> e</w:t>
      </w:r>
      <w:r w:rsidRPr="00035024">
        <w:rPr>
          <w:rFonts w:cs="Arial"/>
          <w:b w:val="0"/>
          <w:sz w:val="22"/>
          <w:szCs w:val="22"/>
        </w:rPr>
        <w:t xml:space="preserve"> della gestione dei </w:t>
      </w:r>
      <w:r w:rsidRPr="00035024">
        <w:rPr>
          <w:rFonts w:cs="Arial"/>
          <w:sz w:val="22"/>
          <w:szCs w:val="22"/>
        </w:rPr>
        <w:t>servizi idrici integrati</w:t>
      </w:r>
      <w:r w:rsidRPr="00035024">
        <w:rPr>
          <w:rFonts w:cs="Arial"/>
          <w:b w:val="0"/>
          <w:sz w:val="22"/>
          <w:szCs w:val="22"/>
        </w:rPr>
        <w:t>,</w:t>
      </w:r>
      <w:r w:rsidRPr="00035024">
        <w:rPr>
          <w:rFonts w:cs="Arial"/>
          <w:sz w:val="22"/>
          <w:szCs w:val="22"/>
        </w:rPr>
        <w:t xml:space="preserve"> ambientali</w:t>
      </w:r>
      <w:r w:rsidRPr="00035024">
        <w:rPr>
          <w:rFonts w:cs="Arial"/>
          <w:b w:val="0"/>
          <w:sz w:val="22"/>
          <w:szCs w:val="22"/>
        </w:rPr>
        <w:t xml:space="preserve"> e </w:t>
      </w:r>
      <w:r w:rsidRPr="00035024">
        <w:rPr>
          <w:rFonts w:cs="Arial"/>
          <w:bCs/>
          <w:sz w:val="22"/>
          <w:szCs w:val="22"/>
        </w:rPr>
        <w:t>tecnologici</w:t>
      </w:r>
      <w:r w:rsidRPr="00035024">
        <w:rPr>
          <w:rFonts w:cs="Arial"/>
          <w:b w:val="0"/>
          <w:sz w:val="22"/>
          <w:szCs w:val="22"/>
        </w:rPr>
        <w:t>.</w:t>
      </w:r>
    </w:p>
    <w:p w14:paraId="4451D847" w14:textId="77777777" w:rsidR="00964860" w:rsidRDefault="00964860" w:rsidP="00964860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</w:t>
      </w:r>
      <w:r w:rsidRPr="00035024">
        <w:rPr>
          <w:rFonts w:ascii="Arial" w:hAnsi="Arial" w:cs="Arial"/>
          <w:sz w:val="22"/>
          <w:szCs w:val="22"/>
        </w:rPr>
        <w:t xml:space="preserve">razie ad un </w:t>
      </w:r>
      <w:r w:rsidRPr="005911E5">
        <w:rPr>
          <w:rFonts w:ascii="Arial" w:hAnsi="Arial" w:cs="Arial"/>
          <w:b/>
          <w:bCs/>
          <w:sz w:val="22"/>
          <w:szCs w:val="22"/>
        </w:rPr>
        <w:t>elevato know how tecnologico</w:t>
      </w:r>
      <w:r w:rsidRPr="00035024">
        <w:rPr>
          <w:rFonts w:ascii="Arial" w:hAnsi="Arial" w:cs="Arial"/>
          <w:sz w:val="22"/>
          <w:szCs w:val="22"/>
        </w:rPr>
        <w:t xml:space="preserve">, a una </w:t>
      </w:r>
      <w:r w:rsidRPr="005911E5">
        <w:rPr>
          <w:rFonts w:ascii="Arial" w:hAnsi="Arial" w:cs="Arial"/>
          <w:b/>
          <w:bCs/>
          <w:sz w:val="22"/>
          <w:szCs w:val="22"/>
        </w:rPr>
        <w:t>visione di lungo termine</w:t>
      </w:r>
      <w:r w:rsidRPr="00035024">
        <w:rPr>
          <w:rFonts w:ascii="Arial" w:hAnsi="Arial" w:cs="Arial"/>
          <w:sz w:val="22"/>
          <w:szCs w:val="22"/>
        </w:rPr>
        <w:t xml:space="preserve"> e a una </w:t>
      </w:r>
      <w:r w:rsidRPr="005911E5">
        <w:rPr>
          <w:rFonts w:ascii="Arial" w:hAnsi="Arial" w:cs="Arial"/>
          <w:b/>
          <w:bCs/>
          <w:sz w:val="22"/>
          <w:szCs w:val="22"/>
        </w:rPr>
        <w:t>significativa capacità di investimento</w:t>
      </w:r>
      <w:r>
        <w:rPr>
          <w:rFonts w:ascii="Arial" w:hAnsi="Arial" w:cs="Arial"/>
          <w:b/>
          <w:bCs/>
          <w:sz w:val="22"/>
          <w:szCs w:val="22"/>
        </w:rPr>
        <w:t>,</w:t>
      </w:r>
      <w:r w:rsidRPr="00035024">
        <w:rPr>
          <w:rFonts w:ascii="Arial" w:hAnsi="Arial" w:cs="Arial"/>
          <w:sz w:val="22"/>
          <w:szCs w:val="22"/>
        </w:rPr>
        <w:t xml:space="preserve"> Iren</w:t>
      </w:r>
      <w:r>
        <w:rPr>
          <w:rFonts w:ascii="Arial" w:hAnsi="Arial" w:cs="Arial"/>
          <w:sz w:val="22"/>
          <w:szCs w:val="22"/>
        </w:rPr>
        <w:t xml:space="preserve"> </w:t>
      </w:r>
      <w:r w:rsidRPr="00035024">
        <w:rPr>
          <w:rFonts w:ascii="Arial" w:hAnsi="Arial" w:cs="Arial"/>
          <w:sz w:val="22"/>
          <w:szCs w:val="22"/>
        </w:rPr>
        <w:t xml:space="preserve">è </w:t>
      </w:r>
      <w:r w:rsidRPr="005911E5">
        <w:rPr>
          <w:rFonts w:ascii="Arial" w:hAnsi="Arial" w:cs="Arial"/>
          <w:b/>
          <w:bCs/>
          <w:sz w:val="22"/>
          <w:szCs w:val="22"/>
        </w:rPr>
        <w:t>partner di riferimento per le comunità e le pubbliche amministrazioni</w:t>
      </w:r>
      <w:r w:rsidRPr="00035024">
        <w:rPr>
          <w:rFonts w:ascii="Arial" w:hAnsi="Arial" w:cs="Arial"/>
          <w:sz w:val="22"/>
          <w:szCs w:val="22"/>
        </w:rPr>
        <w:t xml:space="preserve"> nei progetti di </w:t>
      </w:r>
      <w:r w:rsidRPr="005911E5">
        <w:rPr>
          <w:rFonts w:ascii="Arial" w:hAnsi="Arial" w:cs="Arial"/>
          <w:b/>
          <w:bCs/>
          <w:sz w:val="22"/>
          <w:szCs w:val="22"/>
        </w:rPr>
        <w:t>sviluppo e valorizzazione dei territori</w:t>
      </w:r>
      <w:r>
        <w:rPr>
          <w:rFonts w:ascii="Arial" w:hAnsi="Arial" w:cs="Arial"/>
          <w:sz w:val="22"/>
          <w:szCs w:val="22"/>
        </w:rPr>
        <w:t xml:space="preserve">, </w:t>
      </w:r>
      <w:r w:rsidRPr="00035024">
        <w:rPr>
          <w:rFonts w:ascii="Arial" w:hAnsi="Arial" w:cs="Arial"/>
          <w:sz w:val="22"/>
          <w:szCs w:val="22"/>
        </w:rPr>
        <w:t xml:space="preserve">proiettandoli in un percorso di </w:t>
      </w:r>
      <w:r w:rsidRPr="005911E5">
        <w:rPr>
          <w:rFonts w:ascii="Arial" w:hAnsi="Arial" w:cs="Arial"/>
          <w:b/>
          <w:bCs/>
          <w:sz w:val="22"/>
          <w:szCs w:val="22"/>
        </w:rPr>
        <w:t>crescita sostenibile</w:t>
      </w:r>
      <w:r w:rsidRPr="00035024">
        <w:rPr>
          <w:rFonts w:ascii="Arial" w:hAnsi="Arial" w:cs="Arial"/>
          <w:sz w:val="22"/>
          <w:szCs w:val="22"/>
        </w:rPr>
        <w:t>.</w:t>
      </w:r>
    </w:p>
    <w:p w14:paraId="12E2EC1F" w14:textId="184FDE69" w:rsidR="00964860" w:rsidRDefault="00964860" w:rsidP="00964860">
      <w:pPr>
        <w:pStyle w:val="Titolo2"/>
        <w:tabs>
          <w:tab w:val="left" w:pos="2805"/>
        </w:tabs>
        <w:spacing w:before="120" w:after="120"/>
        <w:jc w:val="both"/>
        <w:rPr>
          <w:rFonts w:cs="Arial"/>
          <w:b w:val="0"/>
          <w:sz w:val="22"/>
          <w:szCs w:val="22"/>
        </w:rPr>
      </w:pPr>
      <w:r w:rsidRPr="00035024">
        <w:rPr>
          <w:rFonts w:cs="Arial"/>
          <w:b w:val="0"/>
          <w:sz w:val="22"/>
          <w:szCs w:val="22"/>
        </w:rPr>
        <w:t>Leader nei territori nel Nord-Ovest tra Piemonte, Liguria</w:t>
      </w:r>
      <w:r>
        <w:rPr>
          <w:rFonts w:cs="Arial"/>
          <w:b w:val="0"/>
          <w:sz w:val="22"/>
          <w:szCs w:val="22"/>
        </w:rPr>
        <w:t>,</w:t>
      </w:r>
      <w:r w:rsidRPr="00035024">
        <w:rPr>
          <w:rFonts w:cs="Arial"/>
          <w:b w:val="0"/>
          <w:sz w:val="22"/>
          <w:szCs w:val="22"/>
        </w:rPr>
        <w:t xml:space="preserve"> Emilia-Romagna</w:t>
      </w:r>
      <w:r>
        <w:rPr>
          <w:rFonts w:cs="Arial"/>
          <w:b w:val="0"/>
          <w:sz w:val="22"/>
          <w:szCs w:val="22"/>
        </w:rPr>
        <w:t xml:space="preserve"> e</w:t>
      </w:r>
      <w:r w:rsidRPr="00035024">
        <w:rPr>
          <w:rFonts w:cs="Arial"/>
          <w:b w:val="0"/>
          <w:sz w:val="22"/>
          <w:szCs w:val="22"/>
        </w:rPr>
        <w:t xml:space="preserve"> Toscana, ma proiettata in un bacino multiregionale più ampio, </w:t>
      </w:r>
      <w:r>
        <w:rPr>
          <w:rFonts w:cs="Arial"/>
          <w:b w:val="0"/>
          <w:sz w:val="22"/>
          <w:szCs w:val="22"/>
        </w:rPr>
        <w:t>Iren</w:t>
      </w:r>
      <w:r w:rsidRPr="00035024">
        <w:rPr>
          <w:rFonts w:cs="Arial"/>
          <w:b w:val="0"/>
          <w:sz w:val="22"/>
          <w:szCs w:val="22"/>
        </w:rPr>
        <w:t xml:space="preserve"> eroga i propri servizi grazie a </w:t>
      </w:r>
      <w:r>
        <w:rPr>
          <w:rFonts w:cs="Arial"/>
          <w:b w:val="0"/>
          <w:sz w:val="22"/>
          <w:szCs w:val="22"/>
        </w:rPr>
        <w:t xml:space="preserve">oltre </w:t>
      </w:r>
      <w:r>
        <w:rPr>
          <w:rFonts w:cs="Arial"/>
          <w:bCs/>
          <w:sz w:val="22"/>
          <w:szCs w:val="22"/>
        </w:rPr>
        <w:t>10</w:t>
      </w:r>
      <w:r w:rsidRPr="003B6511">
        <w:rPr>
          <w:rFonts w:cs="Arial"/>
          <w:bCs/>
          <w:sz w:val="22"/>
          <w:szCs w:val="22"/>
        </w:rPr>
        <w:t>.000</w:t>
      </w:r>
      <w:r w:rsidRPr="00035024">
        <w:rPr>
          <w:rFonts w:cs="Arial"/>
          <w:sz w:val="22"/>
          <w:szCs w:val="22"/>
        </w:rPr>
        <w:t xml:space="preserve"> dipendenti</w:t>
      </w:r>
      <w:r w:rsidRPr="00035024">
        <w:rPr>
          <w:rFonts w:cs="Arial"/>
          <w:b w:val="0"/>
          <w:sz w:val="22"/>
          <w:szCs w:val="22"/>
        </w:rPr>
        <w:t xml:space="preserve"> e con un portafoglio di </w:t>
      </w:r>
      <w:r>
        <w:rPr>
          <w:rFonts w:cs="Arial"/>
          <w:b w:val="0"/>
          <w:sz w:val="22"/>
          <w:szCs w:val="22"/>
        </w:rPr>
        <w:t xml:space="preserve">oltre </w:t>
      </w:r>
      <w:r w:rsidRPr="00975762">
        <w:rPr>
          <w:rFonts w:cs="Arial"/>
          <w:bCs/>
          <w:sz w:val="22"/>
          <w:szCs w:val="22"/>
        </w:rPr>
        <w:t>2</w:t>
      </w:r>
      <w:r w:rsidR="0094165A">
        <w:rPr>
          <w:rFonts w:cs="Arial"/>
          <w:bCs/>
          <w:sz w:val="22"/>
          <w:szCs w:val="22"/>
        </w:rPr>
        <w:t>,2</w:t>
      </w:r>
      <w:r w:rsidRPr="00035024">
        <w:rPr>
          <w:rFonts w:cs="Arial"/>
          <w:sz w:val="22"/>
          <w:szCs w:val="22"/>
        </w:rPr>
        <w:t xml:space="preserve"> milioni di clienti nel settore energetico</w:t>
      </w:r>
      <w:r w:rsidRPr="00035024">
        <w:rPr>
          <w:rFonts w:cs="Arial"/>
          <w:b w:val="0"/>
          <w:sz w:val="22"/>
          <w:szCs w:val="22"/>
        </w:rPr>
        <w:t>, circa</w:t>
      </w:r>
      <w:r w:rsidRPr="00EC4137">
        <w:rPr>
          <w:rFonts w:cs="Arial"/>
          <w:sz w:val="22"/>
          <w:szCs w:val="22"/>
        </w:rPr>
        <w:t xml:space="preserve"> 2,</w:t>
      </w:r>
      <w:r w:rsidR="0094165A">
        <w:rPr>
          <w:rFonts w:cs="Arial"/>
          <w:sz w:val="22"/>
          <w:szCs w:val="22"/>
        </w:rPr>
        <w:t>9</w:t>
      </w:r>
      <w:r w:rsidRPr="00EC4137">
        <w:rPr>
          <w:rFonts w:cs="Arial"/>
          <w:sz w:val="22"/>
          <w:szCs w:val="22"/>
        </w:rPr>
        <w:t xml:space="preserve"> milioni di abitanti serviti nel ciclo idrico integrato e oltre </w:t>
      </w:r>
      <w:r w:rsidR="0094165A">
        <w:rPr>
          <w:rFonts w:cs="Arial"/>
          <w:sz w:val="22"/>
          <w:szCs w:val="22"/>
        </w:rPr>
        <w:t>3,8</w:t>
      </w:r>
      <w:r w:rsidRPr="00EC4137">
        <w:rPr>
          <w:rFonts w:cs="Arial"/>
          <w:sz w:val="22"/>
          <w:szCs w:val="22"/>
        </w:rPr>
        <w:t xml:space="preserve"> milioni di abitanti nel ciclo ambientale</w:t>
      </w:r>
      <w:r w:rsidRPr="00035024">
        <w:rPr>
          <w:rFonts w:cs="Arial"/>
          <w:b w:val="0"/>
          <w:sz w:val="22"/>
          <w:szCs w:val="22"/>
        </w:rPr>
        <w:t>.</w:t>
      </w:r>
    </w:p>
    <w:p w14:paraId="268909F3" w14:textId="2BC6B137" w:rsidR="00964860" w:rsidRPr="00D31416" w:rsidRDefault="00964860" w:rsidP="00964860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035024">
        <w:rPr>
          <w:rFonts w:ascii="Arial" w:hAnsi="Arial" w:cs="Arial"/>
          <w:sz w:val="22"/>
          <w:szCs w:val="22"/>
        </w:rPr>
        <w:t xml:space="preserve">Il Gruppo opera sui territori con una molteplicità di servizi quali la produzione di energia elettrica (già oggi per </w:t>
      </w:r>
      <w:r w:rsidR="0094165A">
        <w:rPr>
          <w:rFonts w:ascii="Arial" w:hAnsi="Arial" w:cs="Arial"/>
          <w:sz w:val="22"/>
          <w:szCs w:val="22"/>
        </w:rPr>
        <w:t>l’80</w:t>
      </w:r>
      <w:r w:rsidRPr="00035024">
        <w:rPr>
          <w:rFonts w:ascii="Arial" w:hAnsi="Arial" w:cs="Arial"/>
          <w:sz w:val="22"/>
          <w:szCs w:val="22"/>
        </w:rPr>
        <w:t>% derivata da fon</w:t>
      </w:r>
      <w:r>
        <w:rPr>
          <w:rFonts w:ascii="Arial" w:hAnsi="Arial" w:cs="Arial"/>
          <w:sz w:val="22"/>
          <w:szCs w:val="22"/>
        </w:rPr>
        <w:t>t</w:t>
      </w:r>
      <w:r w:rsidRPr="00035024">
        <w:rPr>
          <w:rFonts w:ascii="Arial" w:hAnsi="Arial" w:cs="Arial"/>
          <w:sz w:val="22"/>
          <w:szCs w:val="22"/>
        </w:rPr>
        <w:t>i rinnovabili</w:t>
      </w:r>
      <w:r w:rsidR="0094165A">
        <w:rPr>
          <w:rFonts w:ascii="Arial" w:hAnsi="Arial" w:cs="Arial"/>
          <w:sz w:val="22"/>
          <w:szCs w:val="22"/>
        </w:rPr>
        <w:t xml:space="preserve"> e ad alto rendimento</w:t>
      </w:r>
      <w:r w:rsidRPr="00035024">
        <w:rPr>
          <w:rFonts w:ascii="Arial" w:hAnsi="Arial" w:cs="Arial"/>
          <w:sz w:val="22"/>
          <w:szCs w:val="22"/>
        </w:rPr>
        <w:t xml:space="preserve">) e di energia termica per il teleriscaldamento; </w:t>
      </w:r>
      <w:r>
        <w:rPr>
          <w:rFonts w:ascii="Arial" w:hAnsi="Arial" w:cs="Arial"/>
          <w:sz w:val="22"/>
          <w:szCs w:val="22"/>
        </w:rPr>
        <w:t xml:space="preserve">l’implementazione di </w:t>
      </w:r>
      <w:r w:rsidRPr="00035024">
        <w:rPr>
          <w:rFonts w:ascii="Arial" w:hAnsi="Arial" w:cs="Arial"/>
          <w:sz w:val="22"/>
          <w:szCs w:val="22"/>
        </w:rPr>
        <w:t xml:space="preserve">soluzioni tecnologiche per l’efficientamento </w:t>
      </w:r>
      <w:r w:rsidR="00B25055">
        <w:rPr>
          <w:rFonts w:ascii="Arial" w:hAnsi="Arial" w:cs="Arial"/>
          <w:sz w:val="22"/>
          <w:szCs w:val="22"/>
        </w:rPr>
        <w:t>e le comunità energetiche, nonché</w:t>
      </w:r>
      <w:r w:rsidRPr="00035024">
        <w:rPr>
          <w:rFonts w:ascii="Arial" w:hAnsi="Arial" w:cs="Arial"/>
          <w:sz w:val="22"/>
          <w:szCs w:val="22"/>
        </w:rPr>
        <w:t xml:space="preserve"> per le smart cities a supporto della pubblica amministrazione; la gestione del ciclo integrato dei rifiuti </w:t>
      </w:r>
      <w:r>
        <w:rPr>
          <w:rFonts w:ascii="Arial" w:hAnsi="Arial" w:cs="Arial"/>
          <w:sz w:val="22"/>
          <w:szCs w:val="22"/>
        </w:rPr>
        <w:t>(</w:t>
      </w:r>
      <w:r w:rsidRPr="00035024">
        <w:rPr>
          <w:rFonts w:ascii="Arial" w:hAnsi="Arial" w:cs="Arial"/>
          <w:sz w:val="22"/>
          <w:szCs w:val="22"/>
        </w:rPr>
        <w:t>dove vanta percentual</w:t>
      </w:r>
      <w:r>
        <w:rPr>
          <w:rFonts w:ascii="Arial" w:hAnsi="Arial" w:cs="Arial"/>
          <w:sz w:val="22"/>
          <w:szCs w:val="22"/>
        </w:rPr>
        <w:t>i</w:t>
      </w:r>
      <w:r w:rsidRPr="00035024">
        <w:rPr>
          <w:rFonts w:ascii="Arial" w:hAnsi="Arial" w:cs="Arial"/>
          <w:sz w:val="22"/>
          <w:szCs w:val="22"/>
        </w:rPr>
        <w:t xml:space="preserve"> di raccolta differenziata </w:t>
      </w:r>
      <w:r>
        <w:rPr>
          <w:rFonts w:ascii="Arial" w:hAnsi="Arial" w:cs="Arial"/>
          <w:sz w:val="22"/>
          <w:szCs w:val="22"/>
        </w:rPr>
        <w:t xml:space="preserve">con punte </w:t>
      </w:r>
      <w:r w:rsidRPr="00035024">
        <w:rPr>
          <w:rFonts w:ascii="Arial" w:hAnsi="Arial" w:cs="Arial"/>
          <w:sz w:val="22"/>
          <w:szCs w:val="22"/>
        </w:rPr>
        <w:t>del</w:t>
      </w:r>
      <w:r>
        <w:rPr>
          <w:rFonts w:ascii="Arial" w:hAnsi="Arial" w:cs="Arial"/>
          <w:sz w:val="22"/>
          <w:szCs w:val="22"/>
        </w:rPr>
        <w:t>l’8</w:t>
      </w:r>
      <w:r w:rsidRPr="00035024">
        <w:rPr>
          <w:rFonts w:ascii="Arial" w:hAnsi="Arial" w:cs="Arial"/>
          <w:sz w:val="22"/>
          <w:szCs w:val="22"/>
        </w:rPr>
        <w:t>0%</w:t>
      </w:r>
      <w:r>
        <w:rPr>
          <w:rFonts w:ascii="Arial" w:hAnsi="Arial" w:cs="Arial"/>
          <w:sz w:val="22"/>
          <w:szCs w:val="22"/>
        </w:rPr>
        <w:t>)</w:t>
      </w:r>
      <w:r w:rsidRPr="00035024">
        <w:rPr>
          <w:rFonts w:ascii="Arial" w:hAnsi="Arial" w:cs="Arial"/>
          <w:sz w:val="22"/>
          <w:szCs w:val="22"/>
        </w:rPr>
        <w:t xml:space="preserve">; lo sviluppo di soluzioni di economia circolare grazie a </w:t>
      </w:r>
      <w:r w:rsidR="00554865">
        <w:rPr>
          <w:rFonts w:ascii="Arial" w:hAnsi="Arial" w:cs="Arial"/>
          <w:sz w:val="22"/>
          <w:szCs w:val="22"/>
        </w:rPr>
        <w:t>oltre 70</w:t>
      </w:r>
      <w:r w:rsidRPr="00035024">
        <w:rPr>
          <w:rFonts w:ascii="Arial" w:hAnsi="Arial" w:cs="Arial"/>
          <w:sz w:val="22"/>
          <w:szCs w:val="22"/>
        </w:rPr>
        <w:t xml:space="preserve"> impianti per il trattamento dei rifiuti; la gestione e</w:t>
      </w:r>
      <w:r>
        <w:rPr>
          <w:rFonts w:ascii="Arial" w:hAnsi="Arial" w:cs="Arial"/>
          <w:sz w:val="22"/>
          <w:szCs w:val="22"/>
        </w:rPr>
        <w:t xml:space="preserve"> il</w:t>
      </w:r>
      <w:r w:rsidRPr="00035024">
        <w:rPr>
          <w:rFonts w:ascii="Arial" w:hAnsi="Arial" w:cs="Arial"/>
          <w:sz w:val="22"/>
          <w:szCs w:val="22"/>
        </w:rPr>
        <w:t xml:space="preserve"> potenziamento del ciclo </w:t>
      </w:r>
      <w:r>
        <w:rPr>
          <w:rFonts w:ascii="Arial" w:hAnsi="Arial" w:cs="Arial"/>
          <w:sz w:val="22"/>
          <w:szCs w:val="22"/>
        </w:rPr>
        <w:t xml:space="preserve">idrico </w:t>
      </w:r>
      <w:r w:rsidRPr="00035024">
        <w:rPr>
          <w:rFonts w:ascii="Arial" w:hAnsi="Arial" w:cs="Arial"/>
          <w:sz w:val="22"/>
          <w:szCs w:val="22"/>
        </w:rPr>
        <w:t xml:space="preserve">integrato e delle reti di distribuzione di energia elettrica e gas con elevate performance di efficienza; </w:t>
      </w:r>
      <w:r>
        <w:rPr>
          <w:rFonts w:ascii="Arial" w:hAnsi="Arial" w:cs="Arial"/>
          <w:sz w:val="22"/>
          <w:szCs w:val="22"/>
        </w:rPr>
        <w:t xml:space="preserve">il potenziamento di </w:t>
      </w:r>
      <w:r w:rsidRPr="00035024">
        <w:rPr>
          <w:rFonts w:ascii="Arial" w:hAnsi="Arial" w:cs="Arial"/>
          <w:sz w:val="22"/>
          <w:szCs w:val="22"/>
        </w:rPr>
        <w:t xml:space="preserve">una rete di supporto e vendita </w:t>
      </w:r>
      <w:r>
        <w:rPr>
          <w:rFonts w:ascii="Arial" w:hAnsi="Arial" w:cs="Arial"/>
          <w:sz w:val="22"/>
          <w:szCs w:val="22"/>
        </w:rPr>
        <w:t xml:space="preserve">a beneficio </w:t>
      </w:r>
      <w:r w:rsidRPr="00035024">
        <w:rPr>
          <w:rFonts w:ascii="Arial" w:hAnsi="Arial" w:cs="Arial"/>
          <w:sz w:val="22"/>
          <w:szCs w:val="22"/>
        </w:rPr>
        <w:t xml:space="preserve">dei clienti </w:t>
      </w:r>
      <w:r w:rsidR="00045493">
        <w:rPr>
          <w:rFonts w:ascii="Arial" w:hAnsi="Arial" w:cs="Arial"/>
          <w:sz w:val="22"/>
          <w:szCs w:val="22"/>
        </w:rPr>
        <w:t xml:space="preserve">del mercato </w:t>
      </w:r>
      <w:r w:rsidRPr="00035024">
        <w:rPr>
          <w:rFonts w:ascii="Arial" w:hAnsi="Arial" w:cs="Arial"/>
          <w:sz w:val="22"/>
          <w:szCs w:val="22"/>
        </w:rPr>
        <w:t xml:space="preserve">attraverso sportelli fisici, call center e </w:t>
      </w:r>
      <w:r>
        <w:rPr>
          <w:rFonts w:ascii="Arial" w:hAnsi="Arial" w:cs="Arial"/>
          <w:sz w:val="22"/>
          <w:szCs w:val="22"/>
        </w:rPr>
        <w:t>a</w:t>
      </w:r>
      <w:r w:rsidRPr="00035024">
        <w:rPr>
          <w:rFonts w:ascii="Arial" w:hAnsi="Arial" w:cs="Arial"/>
          <w:sz w:val="22"/>
          <w:szCs w:val="22"/>
        </w:rPr>
        <w:t>pp.</w:t>
      </w:r>
    </w:p>
    <w:p w14:paraId="724F7AF4" w14:textId="6AD76FDC" w:rsidR="00964860" w:rsidRPr="00035024" w:rsidRDefault="00964860" w:rsidP="00964860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035024">
        <w:rPr>
          <w:rFonts w:ascii="Arial" w:hAnsi="Arial" w:cs="Arial"/>
          <w:sz w:val="22"/>
          <w:szCs w:val="22"/>
        </w:rPr>
        <w:t xml:space="preserve">Con l’obiettivo di rafforzare le proprie attività e rispondere sempre più efficacemente alle sfide dello sviluppo sostenibile nei territori, </w:t>
      </w:r>
      <w:r>
        <w:rPr>
          <w:rFonts w:ascii="Arial" w:hAnsi="Arial" w:cs="Arial"/>
          <w:sz w:val="22"/>
          <w:szCs w:val="22"/>
        </w:rPr>
        <w:t>il Gruppo</w:t>
      </w:r>
      <w:r w:rsidRPr="00035024">
        <w:rPr>
          <w:rFonts w:ascii="Arial" w:hAnsi="Arial" w:cs="Arial"/>
          <w:sz w:val="22"/>
          <w:szCs w:val="22"/>
        </w:rPr>
        <w:t xml:space="preserve"> ha approvato nel 2021 un </w:t>
      </w:r>
      <w:r w:rsidRPr="005B22A0">
        <w:rPr>
          <w:rFonts w:ascii="Arial" w:hAnsi="Arial" w:cs="Arial"/>
          <w:b/>
          <w:bCs/>
          <w:sz w:val="22"/>
          <w:szCs w:val="22"/>
        </w:rPr>
        <w:t>piano strategico decennale</w:t>
      </w:r>
      <w:r w:rsidRPr="00035024">
        <w:rPr>
          <w:rFonts w:ascii="Arial" w:hAnsi="Arial" w:cs="Arial"/>
          <w:sz w:val="22"/>
          <w:szCs w:val="22"/>
        </w:rPr>
        <w:t xml:space="preserve">, </w:t>
      </w:r>
      <w:r w:rsidRPr="005B22A0">
        <w:rPr>
          <w:rFonts w:ascii="Arial" w:hAnsi="Arial" w:cs="Arial"/>
          <w:b/>
          <w:bCs/>
          <w:sz w:val="22"/>
          <w:szCs w:val="22"/>
        </w:rPr>
        <w:t xml:space="preserve">il più ambizioso nella </w:t>
      </w:r>
      <w:r w:rsidRPr="008D45DF">
        <w:rPr>
          <w:rFonts w:ascii="Arial" w:hAnsi="Arial" w:cs="Arial"/>
          <w:b/>
          <w:bCs/>
          <w:sz w:val="22"/>
          <w:szCs w:val="22"/>
        </w:rPr>
        <w:t>storia</w:t>
      </w:r>
      <w:r w:rsidRPr="00CF5C73">
        <w:rPr>
          <w:rFonts w:ascii="Arial" w:hAnsi="Arial" w:cs="Arial"/>
          <w:b/>
          <w:bCs/>
          <w:sz w:val="22"/>
          <w:szCs w:val="22"/>
        </w:rPr>
        <w:t xml:space="preserve"> della multiutility</w:t>
      </w:r>
      <w:r w:rsidR="00045493">
        <w:rPr>
          <w:rFonts w:ascii="Arial" w:hAnsi="Arial" w:cs="Arial"/>
          <w:sz w:val="22"/>
          <w:szCs w:val="22"/>
        </w:rPr>
        <w:t xml:space="preserve"> </w:t>
      </w:r>
      <w:r w:rsidR="00045493" w:rsidRPr="008408AF">
        <w:rPr>
          <w:rFonts w:ascii="Arial" w:hAnsi="Arial" w:cs="Arial"/>
          <w:b/>
          <w:bCs/>
          <w:sz w:val="22"/>
          <w:szCs w:val="22"/>
        </w:rPr>
        <w:t>che, nel suo aggiornamento a marzo 2023, prevede 10,5 miliardi di investimenti al 2030</w:t>
      </w:r>
      <w:r w:rsidR="00045493" w:rsidRPr="00045493">
        <w:rPr>
          <w:rFonts w:ascii="Arial" w:hAnsi="Arial" w:cs="Arial"/>
          <w:sz w:val="22"/>
          <w:szCs w:val="22"/>
        </w:rPr>
        <w:t>.</w:t>
      </w:r>
    </w:p>
    <w:p w14:paraId="6E2CCE03" w14:textId="67085E7F" w:rsidR="00964860" w:rsidRPr="00035024" w:rsidRDefault="00964860" w:rsidP="00964860">
      <w:pPr>
        <w:spacing w:before="120" w:after="120"/>
        <w:jc w:val="both"/>
        <w:rPr>
          <w:rFonts w:ascii="Arial" w:hAnsi="Arial" w:cs="Arial"/>
          <w:bCs/>
          <w:sz w:val="22"/>
          <w:szCs w:val="22"/>
        </w:rPr>
      </w:pPr>
      <w:r w:rsidRPr="00035024">
        <w:rPr>
          <w:rFonts w:ascii="Arial" w:hAnsi="Arial" w:cs="Arial"/>
          <w:sz w:val="22"/>
          <w:szCs w:val="22"/>
        </w:rPr>
        <w:t xml:space="preserve">Un’ambizione che poggia su 3 pilastri strategici: la </w:t>
      </w:r>
      <w:r w:rsidRPr="00035024">
        <w:rPr>
          <w:rFonts w:ascii="Arial" w:hAnsi="Arial" w:cs="Arial"/>
          <w:b/>
          <w:bCs/>
          <w:sz w:val="22"/>
          <w:szCs w:val="22"/>
        </w:rPr>
        <w:t>transizione ecologica</w:t>
      </w:r>
      <w:r w:rsidRPr="00035024">
        <w:rPr>
          <w:rFonts w:ascii="Arial" w:hAnsi="Arial" w:cs="Arial"/>
          <w:sz w:val="22"/>
          <w:szCs w:val="22"/>
        </w:rPr>
        <w:t xml:space="preserve">, attraverso una progressiva decarbonizzazione di tutte le attività e il rafforzamento della leadership nell’economia circolare e nell’utilizzo sostenibile delle risorse anche rifacendosi agli obiettivi ONU dell’Agenda 2030; l’attenzione al </w:t>
      </w:r>
      <w:r w:rsidRPr="00035024">
        <w:rPr>
          <w:rFonts w:ascii="Arial" w:hAnsi="Arial" w:cs="Arial"/>
          <w:b/>
          <w:bCs/>
          <w:sz w:val="22"/>
          <w:szCs w:val="22"/>
        </w:rPr>
        <w:t>territorio</w:t>
      </w:r>
      <w:r w:rsidRPr="00035024">
        <w:rPr>
          <w:rFonts w:ascii="Arial" w:hAnsi="Arial" w:cs="Arial"/>
          <w:sz w:val="22"/>
          <w:szCs w:val="22"/>
        </w:rPr>
        <w:t xml:space="preserve">, con l’ampliamento del portafoglio di servizi offerti e una sempre maggior vicinanza a cittadini e pubbliche amministrazioni per </w:t>
      </w:r>
      <w:r>
        <w:rPr>
          <w:rFonts w:ascii="Arial" w:hAnsi="Arial" w:cs="Arial"/>
          <w:sz w:val="22"/>
          <w:szCs w:val="22"/>
        </w:rPr>
        <w:t xml:space="preserve">identificare nuove esigenze, </w:t>
      </w:r>
      <w:r w:rsidRPr="00035024">
        <w:rPr>
          <w:rFonts w:ascii="Arial" w:hAnsi="Arial" w:cs="Arial"/>
          <w:sz w:val="22"/>
          <w:szCs w:val="22"/>
        </w:rPr>
        <w:t xml:space="preserve">soddisfare le necessità e trovare soluzioni </w:t>
      </w:r>
      <w:r>
        <w:rPr>
          <w:rFonts w:ascii="Arial" w:hAnsi="Arial" w:cs="Arial"/>
          <w:sz w:val="22"/>
          <w:szCs w:val="22"/>
        </w:rPr>
        <w:t>innovative</w:t>
      </w:r>
      <w:r w:rsidRPr="00035024">
        <w:rPr>
          <w:rFonts w:ascii="Arial" w:hAnsi="Arial" w:cs="Arial"/>
          <w:sz w:val="22"/>
          <w:szCs w:val="22"/>
        </w:rPr>
        <w:t xml:space="preserve">; la </w:t>
      </w:r>
      <w:r w:rsidRPr="00035024">
        <w:rPr>
          <w:rFonts w:ascii="Arial" w:hAnsi="Arial" w:cs="Arial"/>
          <w:b/>
          <w:bCs/>
          <w:sz w:val="22"/>
          <w:szCs w:val="22"/>
        </w:rPr>
        <w:t>qualità del servizio</w:t>
      </w:r>
      <w:r w:rsidRPr="00035024">
        <w:rPr>
          <w:rFonts w:ascii="Arial" w:hAnsi="Arial" w:cs="Arial"/>
          <w:sz w:val="22"/>
          <w:szCs w:val="22"/>
        </w:rPr>
        <w:t xml:space="preserve"> attraverso il miglioramento </w:t>
      </w:r>
      <w:r>
        <w:rPr>
          <w:rFonts w:ascii="Arial" w:hAnsi="Arial" w:cs="Arial"/>
          <w:sz w:val="22"/>
          <w:szCs w:val="22"/>
        </w:rPr>
        <w:t xml:space="preserve">continuo </w:t>
      </w:r>
      <w:r w:rsidRPr="00035024">
        <w:rPr>
          <w:rFonts w:ascii="Arial" w:hAnsi="Arial" w:cs="Arial"/>
          <w:sz w:val="22"/>
          <w:szCs w:val="22"/>
        </w:rPr>
        <w:t>delle performance e la massimizzazione dei livelli di soddisfazione dei clienti/cittadini. Un programma che verrà realizzato grazie a un importante patrimonio di best practice</w:t>
      </w:r>
      <w:r>
        <w:rPr>
          <w:rFonts w:ascii="Arial" w:hAnsi="Arial" w:cs="Arial"/>
          <w:sz w:val="22"/>
          <w:szCs w:val="22"/>
        </w:rPr>
        <w:t>, know how</w:t>
      </w:r>
      <w:r w:rsidRPr="00035024">
        <w:rPr>
          <w:rFonts w:ascii="Arial" w:hAnsi="Arial" w:cs="Arial"/>
          <w:sz w:val="22"/>
          <w:szCs w:val="22"/>
        </w:rPr>
        <w:t xml:space="preserve"> e competenze </w:t>
      </w:r>
      <w:r>
        <w:rPr>
          <w:rFonts w:ascii="Arial" w:hAnsi="Arial" w:cs="Arial"/>
          <w:sz w:val="22"/>
          <w:szCs w:val="22"/>
        </w:rPr>
        <w:t>nonché</w:t>
      </w:r>
      <w:r w:rsidRPr="00035024">
        <w:rPr>
          <w:rFonts w:ascii="Arial" w:hAnsi="Arial" w:cs="Arial"/>
          <w:sz w:val="22"/>
          <w:szCs w:val="22"/>
        </w:rPr>
        <w:t xml:space="preserve"> </w:t>
      </w:r>
      <w:r w:rsidR="00045493">
        <w:rPr>
          <w:rFonts w:ascii="Arial" w:hAnsi="Arial" w:cs="Arial"/>
          <w:sz w:val="22"/>
          <w:szCs w:val="22"/>
        </w:rPr>
        <w:t>all’assunzione di</w:t>
      </w:r>
      <w:r w:rsidRPr="00035024">
        <w:rPr>
          <w:rFonts w:ascii="Arial" w:hAnsi="Arial" w:cs="Arial"/>
          <w:sz w:val="22"/>
          <w:szCs w:val="22"/>
        </w:rPr>
        <w:t xml:space="preserve"> </w:t>
      </w:r>
      <w:r w:rsidR="00045493" w:rsidRPr="00045493">
        <w:rPr>
          <w:rFonts w:ascii="Arial" w:hAnsi="Arial" w:cs="Arial"/>
          <w:b/>
          <w:bCs/>
          <w:sz w:val="22"/>
          <w:szCs w:val="22"/>
        </w:rPr>
        <w:t>3.200</w:t>
      </w:r>
      <w:r w:rsidRPr="006E1149">
        <w:rPr>
          <w:rFonts w:ascii="Arial" w:hAnsi="Arial" w:cs="Arial"/>
          <w:b/>
          <w:bCs/>
          <w:sz w:val="22"/>
          <w:szCs w:val="22"/>
        </w:rPr>
        <w:t xml:space="preserve"> nuovi lavoratori</w:t>
      </w:r>
      <w:r>
        <w:rPr>
          <w:rFonts w:ascii="Arial" w:hAnsi="Arial" w:cs="Arial"/>
          <w:b/>
          <w:bCs/>
          <w:sz w:val="22"/>
          <w:szCs w:val="22"/>
        </w:rPr>
        <w:t xml:space="preserve"> in arco piano</w:t>
      </w:r>
      <w:r w:rsidRPr="00035024">
        <w:rPr>
          <w:rFonts w:ascii="Arial" w:hAnsi="Arial" w:cs="Arial"/>
          <w:sz w:val="22"/>
          <w:szCs w:val="22"/>
        </w:rPr>
        <w:t>.</w:t>
      </w:r>
    </w:p>
    <w:sectPr w:rsidR="00964860" w:rsidRPr="00035024" w:rsidSect="004408BB">
      <w:headerReference w:type="default" r:id="rId6"/>
      <w:footerReference w:type="default" r:id="rId7"/>
      <w:pgSz w:w="11906" w:h="16838" w:code="9"/>
      <w:pgMar w:top="2167" w:right="1416" w:bottom="1701" w:left="1588" w:header="709" w:footer="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AE67B" w14:textId="77777777" w:rsidR="00E03016" w:rsidRDefault="00E03016">
      <w:r>
        <w:separator/>
      </w:r>
    </w:p>
  </w:endnote>
  <w:endnote w:type="continuationSeparator" w:id="0">
    <w:p w14:paraId="456C7AE9" w14:textId="77777777" w:rsidR="00E03016" w:rsidRDefault="00E03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89B35" w14:textId="77777777" w:rsidR="00F20FAC" w:rsidRPr="00844481" w:rsidRDefault="00000000" w:rsidP="00F20FAC">
    <w:pPr>
      <w:rPr>
        <w:rFonts w:ascii="Arial" w:hAnsi="Arial" w:cs="Arial"/>
        <w:b/>
        <w:sz w:val="17"/>
        <w:szCs w:val="17"/>
      </w:rPr>
    </w:pPr>
    <w:r w:rsidRPr="00844481">
      <w:rPr>
        <w:rFonts w:ascii="Arial" w:hAnsi="Arial" w:cs="Arial"/>
        <w:b/>
        <w:sz w:val="17"/>
        <w:szCs w:val="17"/>
      </w:rPr>
      <w:t>Media Relations</w:t>
    </w:r>
  </w:p>
  <w:p w14:paraId="6827428D" w14:textId="77777777" w:rsidR="00F20FAC" w:rsidRPr="00844481" w:rsidRDefault="00000000" w:rsidP="00F20FAC">
    <w:pPr>
      <w:rPr>
        <w:rFonts w:ascii="Arial" w:hAnsi="Arial" w:cs="Arial"/>
        <w:sz w:val="17"/>
        <w:szCs w:val="17"/>
      </w:rPr>
    </w:pPr>
    <w:r>
      <w:rPr>
        <w:rFonts w:ascii="Arial" w:hAnsi="Arial" w:cs="Arial"/>
        <w:sz w:val="17"/>
        <w:szCs w:val="17"/>
      </w:rPr>
      <w:t>Roberto Bergandi</w:t>
    </w:r>
  </w:p>
  <w:p w14:paraId="453116A1" w14:textId="77777777" w:rsidR="00F20FAC" w:rsidRPr="00844481" w:rsidRDefault="00000000" w:rsidP="00F20FAC">
    <w:pPr>
      <w:rPr>
        <w:rFonts w:ascii="Arial" w:hAnsi="Arial" w:cs="Arial"/>
        <w:sz w:val="17"/>
        <w:szCs w:val="17"/>
      </w:rPr>
    </w:pPr>
    <w:r w:rsidRPr="00844481">
      <w:rPr>
        <w:rFonts w:ascii="Arial" w:hAnsi="Arial" w:cs="Arial"/>
        <w:sz w:val="17"/>
        <w:szCs w:val="17"/>
      </w:rPr>
      <w:t xml:space="preserve">Tel. + 39 </w:t>
    </w:r>
    <w:r w:rsidRPr="004D5126">
      <w:rPr>
        <w:rFonts w:ascii="Arial" w:hAnsi="Arial" w:cs="Arial"/>
        <w:sz w:val="17"/>
        <w:szCs w:val="17"/>
      </w:rPr>
      <w:t>011 5549911</w:t>
    </w:r>
  </w:p>
  <w:p w14:paraId="073DFE8D" w14:textId="77777777" w:rsidR="00F20FAC" w:rsidRDefault="00000000" w:rsidP="00F20FAC">
    <w:pPr>
      <w:rPr>
        <w:rFonts w:ascii="Arial" w:hAnsi="Arial" w:cs="Arial"/>
        <w:sz w:val="17"/>
        <w:szCs w:val="17"/>
        <w:lang w:val="en-GB"/>
      </w:rPr>
    </w:pPr>
    <w:r w:rsidRPr="000619C1">
      <w:rPr>
        <w:rFonts w:ascii="Arial" w:hAnsi="Arial" w:cs="Arial"/>
        <w:sz w:val="17"/>
        <w:szCs w:val="17"/>
        <w:lang w:val="en-GB"/>
      </w:rPr>
      <w:t xml:space="preserve">Cell. </w:t>
    </w:r>
    <w:r w:rsidRPr="004D5126">
      <w:rPr>
        <w:rFonts w:ascii="Arial" w:hAnsi="Arial" w:cs="Arial"/>
        <w:sz w:val="17"/>
        <w:szCs w:val="17"/>
        <w:lang w:val="en-GB"/>
      </w:rPr>
      <w:t>+39 335 632 7398</w:t>
    </w:r>
  </w:p>
  <w:p w14:paraId="705B1573" w14:textId="77777777" w:rsidR="00F20FAC" w:rsidRDefault="00000000" w:rsidP="00F20FAC">
    <w:pPr>
      <w:pStyle w:val="Pidipagina"/>
    </w:pPr>
    <w:r>
      <w:rPr>
        <w:rFonts w:ascii="Arial" w:hAnsi="Arial" w:cs="Arial"/>
        <w:sz w:val="17"/>
        <w:szCs w:val="17"/>
        <w:lang w:val="en-GB"/>
      </w:rPr>
      <w:t>roberto.bergandi@</w:t>
    </w:r>
    <w:r w:rsidRPr="000619C1">
      <w:rPr>
        <w:rFonts w:ascii="Arial" w:hAnsi="Arial" w:cs="Arial"/>
        <w:sz w:val="17"/>
        <w:szCs w:val="17"/>
        <w:lang w:val="en-GB"/>
      </w:rPr>
      <w:t>gruppoiren.it</w:t>
    </w:r>
  </w:p>
  <w:p w14:paraId="7152DFC0" w14:textId="77777777" w:rsidR="000D1346" w:rsidRPr="00A8088D" w:rsidRDefault="0000000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A1042" w14:textId="77777777" w:rsidR="00E03016" w:rsidRDefault="00E03016">
      <w:r>
        <w:separator/>
      </w:r>
    </w:p>
  </w:footnote>
  <w:footnote w:type="continuationSeparator" w:id="0">
    <w:p w14:paraId="2CC33B91" w14:textId="77777777" w:rsidR="00E03016" w:rsidRDefault="00E030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82E2B" w14:textId="77777777" w:rsidR="000D1346" w:rsidRDefault="00000000" w:rsidP="00673217">
    <w:pPr>
      <w:pStyle w:val="Intestazione"/>
      <w:jc w:val="center"/>
    </w:pPr>
    <w:r w:rsidRPr="00673217">
      <w:rPr>
        <w:noProof/>
      </w:rPr>
      <w:drawing>
        <wp:inline distT="0" distB="0" distL="0" distR="0" wp14:anchorId="337BAAFB" wp14:editId="2A5B1BE1">
          <wp:extent cx="1886585" cy="1076818"/>
          <wp:effectExtent l="0" t="0" r="0" b="0"/>
          <wp:docPr id="5" name="Immagine 5" descr="K:\SRE lavoro\2020\AZIONI E STRUMENTI\Nuovo logo IREN 2020\iren_logo-color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K:\SRE lavoro\2020\AZIONI E STRUMENTI\Nuovo logo IREN 2020\iren_logo-colori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3196" cy="11034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4860"/>
    <w:rsid w:val="00045493"/>
    <w:rsid w:val="00182EDC"/>
    <w:rsid w:val="002964C6"/>
    <w:rsid w:val="00554865"/>
    <w:rsid w:val="008408AF"/>
    <w:rsid w:val="0094165A"/>
    <w:rsid w:val="00964860"/>
    <w:rsid w:val="009F79C4"/>
    <w:rsid w:val="00B25055"/>
    <w:rsid w:val="00E03016"/>
    <w:rsid w:val="00EC7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4E749"/>
  <w15:chartTrackingRefBased/>
  <w15:docId w15:val="{137216D9-2E30-4B66-81A9-C07407B75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6486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styleId="Titolo2">
    <w:name w:val="heading 2"/>
    <w:basedOn w:val="Normale"/>
    <w:next w:val="Normale"/>
    <w:link w:val="Titolo2Carattere"/>
    <w:qFormat/>
    <w:rsid w:val="00964860"/>
    <w:pPr>
      <w:keepNext/>
      <w:tabs>
        <w:tab w:val="left" w:pos="6120"/>
      </w:tabs>
      <w:outlineLvl w:val="1"/>
    </w:pPr>
    <w:rPr>
      <w:rFonts w:ascii="Arial" w:hAnsi="Arial"/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964860"/>
    <w:rPr>
      <w:rFonts w:ascii="Arial" w:eastAsia="Times New Roman" w:hAnsi="Arial" w:cs="Times New Roman"/>
      <w:b/>
      <w:kern w:val="0"/>
      <w:sz w:val="24"/>
      <w:szCs w:val="24"/>
      <w:lang w:eastAsia="it-IT"/>
      <w14:ligatures w14:val="none"/>
    </w:rPr>
  </w:style>
  <w:style w:type="paragraph" w:styleId="Intestazione">
    <w:name w:val="header"/>
    <w:basedOn w:val="Normale"/>
    <w:link w:val="IntestazioneCarattere"/>
    <w:rsid w:val="0096486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964860"/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styleId="Pidipagina">
    <w:name w:val="footer"/>
    <w:basedOn w:val="Normale"/>
    <w:link w:val="PidipaginaCarattere"/>
    <w:uiPriority w:val="99"/>
    <w:rsid w:val="0096486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64860"/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Corgiat Mecio Gzady Miriam</dc:creator>
  <cp:keywords/>
  <dc:description/>
  <cp:lastModifiedBy>Corgiat Mecio Gzady Miriam</cp:lastModifiedBy>
  <cp:revision>4</cp:revision>
  <dcterms:created xsi:type="dcterms:W3CDTF">2023-03-27T09:48:00Z</dcterms:created>
  <dcterms:modified xsi:type="dcterms:W3CDTF">2023-03-30T07:33:00Z</dcterms:modified>
</cp:coreProperties>
</file>